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EA1" w:rsidRDefault="003F7EA1" w:rsidP="003F7EA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BF1292" w:rsidRDefault="003F7EA1" w:rsidP="003F7EA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C0441C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proofErr w:type="gramStart"/>
      <w:r w:rsidR="00BF1292">
        <w:rPr>
          <w:rFonts w:ascii="Times New Roman" w:hAnsi="Times New Roman" w:cs="Times New Roman"/>
          <w:sz w:val="24"/>
          <w:szCs w:val="24"/>
        </w:rPr>
        <w:t>Исполняющий</w:t>
      </w:r>
      <w:proofErr w:type="gramEnd"/>
      <w:r w:rsidR="00BF1292">
        <w:rPr>
          <w:rFonts w:ascii="Times New Roman" w:hAnsi="Times New Roman" w:cs="Times New Roman"/>
          <w:sz w:val="24"/>
          <w:szCs w:val="24"/>
        </w:rPr>
        <w:t xml:space="preserve"> обязанности н</w:t>
      </w:r>
      <w:r w:rsidR="000422D0">
        <w:rPr>
          <w:rFonts w:ascii="Times New Roman" w:hAnsi="Times New Roman" w:cs="Times New Roman"/>
          <w:sz w:val="24"/>
          <w:szCs w:val="24"/>
        </w:rPr>
        <w:t>ачальник</w:t>
      </w:r>
      <w:r w:rsidR="00BF1292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1292" w:rsidRDefault="00BF1292" w:rsidP="00BF129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3F7EA1">
        <w:rPr>
          <w:rFonts w:ascii="Times New Roman" w:hAnsi="Times New Roman" w:cs="Times New Roman"/>
          <w:sz w:val="24"/>
          <w:szCs w:val="24"/>
        </w:rPr>
        <w:t>правления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7EA1">
        <w:rPr>
          <w:rFonts w:ascii="Times New Roman" w:hAnsi="Times New Roman" w:cs="Times New Roman"/>
          <w:sz w:val="24"/>
          <w:szCs w:val="24"/>
        </w:rPr>
        <w:t xml:space="preserve">жилищно-коммунального </w:t>
      </w:r>
    </w:p>
    <w:p w:rsidR="003F7EA1" w:rsidRDefault="00BF1292" w:rsidP="00BF129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</w:t>
      </w:r>
      <w:r w:rsidR="003F7EA1">
        <w:rPr>
          <w:rFonts w:ascii="Times New Roman" w:hAnsi="Times New Roman" w:cs="Times New Roman"/>
          <w:sz w:val="24"/>
          <w:szCs w:val="24"/>
        </w:rPr>
        <w:t>озяйства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7EA1">
        <w:rPr>
          <w:rFonts w:ascii="Times New Roman" w:hAnsi="Times New Roman" w:cs="Times New Roman"/>
          <w:sz w:val="24"/>
          <w:szCs w:val="24"/>
        </w:rPr>
        <w:t xml:space="preserve">администрации города Покачи </w:t>
      </w:r>
    </w:p>
    <w:p w:rsidR="003F7EA1" w:rsidRDefault="00933068" w:rsidP="003F7EA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CBA7E4B" wp14:editId="098BE0D6">
            <wp:extent cx="705694" cy="23058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196" cy="2310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F7EA1">
        <w:rPr>
          <w:rFonts w:ascii="Times New Roman" w:hAnsi="Times New Roman" w:cs="Times New Roman"/>
          <w:sz w:val="24"/>
          <w:szCs w:val="24"/>
        </w:rPr>
        <w:t xml:space="preserve"> </w:t>
      </w:r>
      <w:r w:rsidR="005A1A27">
        <w:rPr>
          <w:rFonts w:ascii="Times New Roman" w:hAnsi="Times New Roman" w:cs="Times New Roman"/>
          <w:sz w:val="24"/>
          <w:szCs w:val="24"/>
        </w:rPr>
        <w:t xml:space="preserve">  </w:t>
      </w:r>
      <w:r w:rsidR="00BF1292">
        <w:rPr>
          <w:rFonts w:ascii="Times New Roman" w:hAnsi="Times New Roman" w:cs="Times New Roman"/>
          <w:sz w:val="24"/>
          <w:szCs w:val="24"/>
        </w:rPr>
        <w:t>В.Н. Серков</w:t>
      </w:r>
    </w:p>
    <w:p w:rsidR="003F7EA1" w:rsidRDefault="003F7EA1" w:rsidP="004B511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4B5114" w:rsidRDefault="004B5114" w:rsidP="004B511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F7EA1" w:rsidRPr="00201457" w:rsidRDefault="003F7EA1" w:rsidP="003F7EA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201457">
        <w:rPr>
          <w:rFonts w:ascii="Times New Roman" w:hAnsi="Times New Roman" w:cs="Times New Roman"/>
          <w:sz w:val="24"/>
          <w:szCs w:val="24"/>
        </w:rPr>
        <w:t>езультат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201457">
        <w:rPr>
          <w:rFonts w:ascii="Times New Roman" w:hAnsi="Times New Roman" w:cs="Times New Roman"/>
          <w:sz w:val="24"/>
          <w:szCs w:val="24"/>
        </w:rPr>
        <w:t xml:space="preserve"> реализации мероприятий муниципальной программы</w:t>
      </w:r>
    </w:p>
    <w:p w:rsidR="003F7EA1" w:rsidRPr="004C6361" w:rsidRDefault="003F7EA1" w:rsidP="004C636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C6361">
        <w:rPr>
          <w:rFonts w:ascii="Times New Roman" w:hAnsi="Times New Roman" w:cs="Times New Roman"/>
          <w:sz w:val="24"/>
          <w:szCs w:val="24"/>
        </w:rPr>
        <w:t>«</w:t>
      </w:r>
      <w:r w:rsidR="004C6361" w:rsidRPr="004C6361">
        <w:rPr>
          <w:rFonts w:ascii="Times New Roman" w:eastAsiaTheme="minorEastAsia" w:hAnsi="Times New Roman" w:cs="Times New Roman"/>
          <w:sz w:val="24"/>
          <w:szCs w:val="24"/>
        </w:rPr>
        <w:t xml:space="preserve">О внесении изменений в муниципальную программу «Развитие транспортной системы города Покачи», утвержденную постановлением администрации города Покачи от </w:t>
      </w:r>
      <w:r w:rsidR="00C72B58">
        <w:rPr>
          <w:rFonts w:ascii="Times New Roman" w:eastAsiaTheme="minorEastAsia" w:hAnsi="Times New Roman" w:cs="Times New Roman"/>
          <w:sz w:val="24"/>
          <w:szCs w:val="24"/>
        </w:rPr>
        <w:t>30</w:t>
      </w:r>
      <w:r w:rsidR="004C6361" w:rsidRPr="004C6361">
        <w:rPr>
          <w:rFonts w:ascii="Times New Roman" w:eastAsiaTheme="minorEastAsia" w:hAnsi="Times New Roman" w:cs="Times New Roman"/>
          <w:sz w:val="24"/>
          <w:szCs w:val="24"/>
        </w:rPr>
        <w:t>.10.20</w:t>
      </w:r>
      <w:r w:rsidR="00C72B58">
        <w:rPr>
          <w:rFonts w:ascii="Times New Roman" w:eastAsiaTheme="minorEastAsia" w:hAnsi="Times New Roman" w:cs="Times New Roman"/>
          <w:sz w:val="24"/>
          <w:szCs w:val="24"/>
        </w:rPr>
        <w:t>24</w:t>
      </w:r>
      <w:r w:rsidR="004C6361" w:rsidRPr="004C6361">
        <w:rPr>
          <w:rFonts w:ascii="Times New Roman" w:eastAsiaTheme="minorEastAsia" w:hAnsi="Times New Roman" w:cs="Times New Roman"/>
          <w:sz w:val="24"/>
          <w:szCs w:val="24"/>
        </w:rPr>
        <w:t xml:space="preserve"> №100</w:t>
      </w:r>
      <w:r w:rsidR="00C72B58">
        <w:rPr>
          <w:rFonts w:ascii="Times New Roman" w:eastAsiaTheme="minorEastAsia" w:hAnsi="Times New Roman" w:cs="Times New Roman"/>
          <w:sz w:val="24"/>
          <w:szCs w:val="24"/>
        </w:rPr>
        <w:t>3</w:t>
      </w:r>
      <w:r w:rsidR="00C72B58">
        <w:rPr>
          <w:rFonts w:ascii="Times New Roman" w:hAnsi="Times New Roman" w:cs="Times New Roman"/>
          <w:sz w:val="24"/>
          <w:szCs w:val="24"/>
        </w:rPr>
        <w:t>»</w:t>
      </w:r>
    </w:p>
    <w:p w:rsidR="003F7EA1" w:rsidRPr="00201457" w:rsidRDefault="003F7EA1" w:rsidP="003F7EA1">
      <w:pPr>
        <w:pStyle w:val="ConsPlusNonformat"/>
        <w:jc w:val="center"/>
        <w:rPr>
          <w:rFonts w:ascii="Times New Roman" w:hAnsi="Times New Roman" w:cs="Times New Roman"/>
        </w:rPr>
      </w:pPr>
      <w:r w:rsidRPr="00201457">
        <w:rPr>
          <w:rFonts w:ascii="Times New Roman" w:hAnsi="Times New Roman" w:cs="Times New Roman"/>
        </w:rPr>
        <w:t>(полное наименование муниципальной программы)</w:t>
      </w:r>
    </w:p>
    <w:p w:rsidR="003F7EA1" w:rsidRDefault="003F7EA1" w:rsidP="003F7EA1">
      <w:pPr>
        <w:pStyle w:val="ConsPlusNormal"/>
        <w:jc w:val="center"/>
        <w:rPr>
          <w:sz w:val="24"/>
          <w:szCs w:val="24"/>
        </w:rPr>
      </w:pPr>
    </w:p>
    <w:tbl>
      <w:tblPr>
        <w:tblW w:w="50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8"/>
        <w:gridCol w:w="2326"/>
        <w:gridCol w:w="1825"/>
        <w:gridCol w:w="1137"/>
        <w:gridCol w:w="2122"/>
        <w:gridCol w:w="1716"/>
      </w:tblGrid>
      <w:tr w:rsidR="003F7EA1" w:rsidRPr="00201457" w:rsidTr="00D25B05">
        <w:tc>
          <w:tcPr>
            <w:tcW w:w="234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201457">
              <w:rPr>
                <w:sz w:val="24"/>
                <w:szCs w:val="24"/>
              </w:rPr>
              <w:t xml:space="preserve"> </w:t>
            </w:r>
            <w:proofErr w:type="gramStart"/>
            <w:r w:rsidRPr="00201457">
              <w:rPr>
                <w:sz w:val="24"/>
                <w:szCs w:val="24"/>
              </w:rPr>
              <w:t>п</w:t>
            </w:r>
            <w:proofErr w:type="gramEnd"/>
            <w:r w:rsidRPr="00201457">
              <w:rPr>
                <w:sz w:val="24"/>
                <w:szCs w:val="24"/>
              </w:rPr>
              <w:t>/п</w:t>
            </w:r>
          </w:p>
        </w:tc>
        <w:tc>
          <w:tcPr>
            <w:tcW w:w="1215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результата</w:t>
            </w:r>
          </w:p>
        </w:tc>
        <w:tc>
          <w:tcPr>
            <w:tcW w:w="953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 xml:space="preserve">Значение результата (единица измерения) </w:t>
            </w:r>
          </w:p>
        </w:tc>
        <w:tc>
          <w:tcPr>
            <w:tcW w:w="594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1108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Наименование мероприятия (подпрограммы) муниципальной программы, направленн</w:t>
            </w:r>
            <w:r>
              <w:rPr>
                <w:sz w:val="24"/>
                <w:szCs w:val="24"/>
              </w:rPr>
              <w:t>ого на достижение результата</w:t>
            </w:r>
          </w:p>
        </w:tc>
        <w:tc>
          <w:tcPr>
            <w:tcW w:w="896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Объем финансировани</w:t>
            </w:r>
            <w:r>
              <w:rPr>
                <w:sz w:val="24"/>
                <w:szCs w:val="24"/>
              </w:rPr>
              <w:t>я мероприятия</w:t>
            </w:r>
          </w:p>
        </w:tc>
      </w:tr>
      <w:tr w:rsidR="003F7EA1" w:rsidRPr="00201457" w:rsidTr="00D25B05">
        <w:tc>
          <w:tcPr>
            <w:tcW w:w="234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1</w:t>
            </w:r>
          </w:p>
        </w:tc>
        <w:tc>
          <w:tcPr>
            <w:tcW w:w="1215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2</w:t>
            </w:r>
          </w:p>
        </w:tc>
        <w:tc>
          <w:tcPr>
            <w:tcW w:w="953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3</w:t>
            </w:r>
          </w:p>
        </w:tc>
        <w:tc>
          <w:tcPr>
            <w:tcW w:w="594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4</w:t>
            </w:r>
          </w:p>
        </w:tc>
        <w:tc>
          <w:tcPr>
            <w:tcW w:w="1108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5</w:t>
            </w:r>
          </w:p>
        </w:tc>
        <w:tc>
          <w:tcPr>
            <w:tcW w:w="896" w:type="pct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01457">
              <w:rPr>
                <w:sz w:val="24"/>
                <w:szCs w:val="24"/>
              </w:rPr>
              <w:t>6</w:t>
            </w:r>
          </w:p>
        </w:tc>
      </w:tr>
      <w:tr w:rsidR="003F7EA1" w:rsidRPr="00201457" w:rsidTr="00D25B05">
        <w:trPr>
          <w:trHeight w:val="1556"/>
        </w:trPr>
        <w:tc>
          <w:tcPr>
            <w:tcW w:w="234" w:type="pct"/>
            <w:vAlign w:val="center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15" w:type="pct"/>
            <w:vAlign w:val="center"/>
          </w:tcPr>
          <w:p w:rsidR="003F7EA1" w:rsidRPr="004C6361" w:rsidRDefault="004C6361" w:rsidP="002542C2">
            <w:pPr>
              <w:pStyle w:val="ConsPlusNormal"/>
              <w:jc w:val="center"/>
              <w:rPr>
                <w:sz w:val="24"/>
                <w:szCs w:val="24"/>
              </w:rPr>
            </w:pPr>
            <w:r w:rsidRPr="004C6361">
              <w:rPr>
                <w:sz w:val="24"/>
                <w:szCs w:val="24"/>
              </w:rPr>
              <w:t>Количество маршрутов регулярных перевозок автомобильным транспортом по регулируемым тарифам</w:t>
            </w:r>
          </w:p>
        </w:tc>
        <w:tc>
          <w:tcPr>
            <w:tcW w:w="953" w:type="pct"/>
            <w:vAlign w:val="center"/>
          </w:tcPr>
          <w:p w:rsidR="003F7EA1" w:rsidRPr="00201457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(шт.)</w:t>
            </w:r>
          </w:p>
        </w:tc>
        <w:tc>
          <w:tcPr>
            <w:tcW w:w="594" w:type="pct"/>
            <w:vAlign w:val="center"/>
          </w:tcPr>
          <w:p w:rsidR="003F7EA1" w:rsidRPr="00201457" w:rsidRDefault="003F7EA1" w:rsidP="004C636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4C6361">
              <w:rPr>
                <w:sz w:val="24"/>
                <w:szCs w:val="24"/>
              </w:rPr>
              <w:t>30</w:t>
            </w:r>
          </w:p>
        </w:tc>
        <w:tc>
          <w:tcPr>
            <w:tcW w:w="1108" w:type="pct"/>
            <w:vAlign w:val="center"/>
          </w:tcPr>
          <w:p w:rsidR="003F7EA1" w:rsidRPr="0075282D" w:rsidRDefault="00933068" w:rsidP="00933068">
            <w:pPr>
              <w:pStyle w:val="ConsPlusNormal"/>
              <w:jc w:val="center"/>
              <w:rPr>
                <w:sz w:val="24"/>
                <w:szCs w:val="24"/>
              </w:rPr>
            </w:pPr>
            <w:r w:rsidRPr="00576558">
              <w:rPr>
                <w:sz w:val="24"/>
                <w:szCs w:val="24"/>
              </w:rPr>
              <w:t>Организация перевозок населения города общественным транспортом</w:t>
            </w:r>
            <w:r w:rsidRPr="00576558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6" w:type="pct"/>
            <w:vAlign w:val="center"/>
          </w:tcPr>
          <w:p w:rsidR="003F7EA1" w:rsidRPr="006F05B2" w:rsidRDefault="0093306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576558">
              <w:rPr>
                <w:sz w:val="24"/>
                <w:szCs w:val="24"/>
              </w:rPr>
              <w:t>18</w:t>
            </w:r>
            <w:r>
              <w:rPr>
                <w:sz w:val="24"/>
                <w:szCs w:val="24"/>
              </w:rPr>
              <w:t xml:space="preserve"> </w:t>
            </w:r>
            <w:r w:rsidRPr="00576558">
              <w:rPr>
                <w:sz w:val="24"/>
                <w:szCs w:val="24"/>
              </w:rPr>
              <w:t>654</w:t>
            </w:r>
            <w:r>
              <w:rPr>
                <w:sz w:val="24"/>
                <w:szCs w:val="24"/>
              </w:rPr>
              <w:t xml:space="preserve"> </w:t>
            </w:r>
            <w:r w:rsidRPr="00576558">
              <w:rPr>
                <w:sz w:val="24"/>
                <w:szCs w:val="24"/>
              </w:rPr>
              <w:t>317,46</w:t>
            </w:r>
          </w:p>
        </w:tc>
      </w:tr>
      <w:tr w:rsidR="00243EC1" w:rsidRPr="00201457" w:rsidTr="00D25B05">
        <w:trPr>
          <w:trHeight w:val="801"/>
        </w:trPr>
        <w:tc>
          <w:tcPr>
            <w:tcW w:w="234" w:type="pct"/>
            <w:vMerge w:val="restart"/>
            <w:vAlign w:val="center"/>
          </w:tcPr>
          <w:p w:rsidR="00243EC1" w:rsidRDefault="00243EC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15" w:type="pct"/>
            <w:vMerge w:val="restart"/>
            <w:vAlign w:val="center"/>
          </w:tcPr>
          <w:p w:rsidR="00243EC1" w:rsidRPr="00243EC1" w:rsidRDefault="002542C2" w:rsidP="004B73BE">
            <w:pPr>
              <w:pStyle w:val="ConsPlusNormal"/>
              <w:jc w:val="center"/>
              <w:rPr>
                <w:sz w:val="24"/>
                <w:szCs w:val="24"/>
              </w:rPr>
            </w:pPr>
            <w:r w:rsidRPr="002542C2">
              <w:rPr>
                <w:sz w:val="24"/>
                <w:szCs w:val="24"/>
              </w:rPr>
              <w:t xml:space="preserve"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строительства, реконструкции капитального </w:t>
            </w:r>
            <w:r w:rsidRPr="002542C2">
              <w:rPr>
                <w:sz w:val="24"/>
                <w:szCs w:val="24"/>
              </w:rPr>
              <w:lastRenderedPageBreak/>
              <w:t>ремонта</w:t>
            </w:r>
          </w:p>
        </w:tc>
        <w:tc>
          <w:tcPr>
            <w:tcW w:w="953" w:type="pct"/>
            <w:vAlign w:val="center"/>
          </w:tcPr>
          <w:p w:rsidR="007E0A2D" w:rsidRDefault="002542C2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542C2">
              <w:rPr>
                <w:sz w:val="24"/>
                <w:szCs w:val="24"/>
              </w:rPr>
              <w:lastRenderedPageBreak/>
              <w:t xml:space="preserve">11,357/1,567 </w:t>
            </w:r>
            <w:r w:rsidR="00D25B05" w:rsidRPr="00D25B05">
              <w:rPr>
                <w:sz w:val="24"/>
                <w:szCs w:val="24"/>
              </w:rPr>
              <w:t>(тыс.кв.м./м.п)</w:t>
            </w:r>
            <w:r w:rsidR="00D25B05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4" w:type="pct"/>
            <w:vAlign w:val="center"/>
          </w:tcPr>
          <w:p w:rsidR="00243EC1" w:rsidRDefault="00243EC1" w:rsidP="007E0A2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7E0A2D">
              <w:rPr>
                <w:sz w:val="24"/>
                <w:szCs w:val="24"/>
              </w:rPr>
              <w:t>30</w:t>
            </w:r>
          </w:p>
        </w:tc>
        <w:tc>
          <w:tcPr>
            <w:tcW w:w="1108" w:type="pct"/>
            <w:vAlign w:val="center"/>
          </w:tcPr>
          <w:p w:rsidR="00243EC1" w:rsidRPr="0075282D" w:rsidRDefault="0093306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576558">
              <w:rPr>
                <w:sz w:val="24"/>
                <w:szCs w:val="24"/>
              </w:rPr>
              <w:t>Строительство новых и совершенствование существующих автомобильных дорог путем реконструкции, капитального ремонта</w:t>
            </w:r>
          </w:p>
        </w:tc>
        <w:tc>
          <w:tcPr>
            <w:tcW w:w="896" w:type="pct"/>
            <w:vAlign w:val="center"/>
          </w:tcPr>
          <w:p w:rsidR="00243EC1" w:rsidRPr="006F05B2" w:rsidRDefault="0093306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576558">
              <w:rPr>
                <w:rFonts w:eastAsia="Calibri"/>
                <w:color w:val="000000"/>
                <w:sz w:val="24"/>
                <w:szCs w:val="24"/>
                <w:lang w:eastAsia="en-US"/>
              </w:rPr>
              <w:t>118</w:t>
            </w: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576558">
              <w:rPr>
                <w:rFonts w:eastAsia="Calibri"/>
                <w:color w:val="000000"/>
                <w:sz w:val="24"/>
                <w:szCs w:val="24"/>
                <w:lang w:eastAsia="en-US"/>
              </w:rPr>
              <w:t>714</w:t>
            </w: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576558">
              <w:rPr>
                <w:rFonts w:eastAsia="Calibri"/>
                <w:color w:val="000000"/>
                <w:sz w:val="24"/>
                <w:szCs w:val="24"/>
                <w:lang w:eastAsia="en-US"/>
              </w:rPr>
              <w:t>180</w:t>
            </w:r>
            <w:r w:rsidRPr="008A64DC">
              <w:rPr>
                <w:rFonts w:eastAsia="Calibri"/>
                <w:color w:val="000000"/>
                <w:sz w:val="24"/>
                <w:szCs w:val="24"/>
                <w:lang w:eastAsia="en-US"/>
              </w:rPr>
              <w:t>,48</w:t>
            </w:r>
          </w:p>
        </w:tc>
      </w:tr>
      <w:tr w:rsidR="00243EC1" w:rsidRPr="00201457" w:rsidTr="00D25B05">
        <w:trPr>
          <w:trHeight w:val="1878"/>
        </w:trPr>
        <w:tc>
          <w:tcPr>
            <w:tcW w:w="234" w:type="pct"/>
            <w:vMerge/>
            <w:vAlign w:val="center"/>
          </w:tcPr>
          <w:p w:rsidR="00243EC1" w:rsidRDefault="00243EC1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15" w:type="pct"/>
            <w:vMerge/>
            <w:vAlign w:val="center"/>
          </w:tcPr>
          <w:p w:rsidR="00243EC1" w:rsidRPr="00243EC1" w:rsidRDefault="00243EC1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53" w:type="pct"/>
            <w:vAlign w:val="center"/>
          </w:tcPr>
          <w:p w:rsidR="00243EC1" w:rsidRDefault="00243EC1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vAlign w:val="center"/>
          </w:tcPr>
          <w:p w:rsidR="00243EC1" w:rsidRDefault="004B73BE" w:rsidP="007E0A2D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7E0A2D">
              <w:rPr>
                <w:sz w:val="24"/>
                <w:szCs w:val="24"/>
              </w:rPr>
              <w:t>30</w:t>
            </w:r>
          </w:p>
        </w:tc>
        <w:tc>
          <w:tcPr>
            <w:tcW w:w="1108" w:type="pct"/>
            <w:vAlign w:val="center"/>
          </w:tcPr>
          <w:p w:rsidR="00243EC1" w:rsidRPr="0075282D" w:rsidRDefault="0057655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576558">
              <w:rPr>
                <w:sz w:val="24"/>
                <w:szCs w:val="24"/>
              </w:rPr>
              <w:t xml:space="preserve">Сохранность и приведение в нормативное состояние дорожного полотна и инженерного оборудования, автомобильных </w:t>
            </w:r>
            <w:r w:rsidRPr="00576558">
              <w:rPr>
                <w:sz w:val="24"/>
                <w:szCs w:val="24"/>
              </w:rPr>
              <w:lastRenderedPageBreak/>
              <w:t>дорог города Покачи</w:t>
            </w:r>
          </w:p>
        </w:tc>
        <w:tc>
          <w:tcPr>
            <w:tcW w:w="896" w:type="pct"/>
            <w:vAlign w:val="center"/>
          </w:tcPr>
          <w:p w:rsidR="00243EC1" w:rsidRDefault="0057655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576558">
              <w:rPr>
                <w:sz w:val="24"/>
                <w:szCs w:val="24"/>
              </w:rPr>
              <w:lastRenderedPageBreak/>
              <w:t>100</w:t>
            </w:r>
            <w:r>
              <w:rPr>
                <w:sz w:val="24"/>
                <w:szCs w:val="24"/>
              </w:rPr>
              <w:t xml:space="preserve"> </w:t>
            </w:r>
            <w:r w:rsidRPr="00576558">
              <w:rPr>
                <w:sz w:val="24"/>
                <w:szCs w:val="24"/>
              </w:rPr>
              <w:t>936</w:t>
            </w:r>
            <w:r>
              <w:rPr>
                <w:sz w:val="24"/>
                <w:szCs w:val="24"/>
              </w:rPr>
              <w:t xml:space="preserve"> </w:t>
            </w:r>
            <w:r w:rsidRPr="00576558">
              <w:rPr>
                <w:sz w:val="24"/>
                <w:szCs w:val="24"/>
              </w:rPr>
              <w:t>935,54</w:t>
            </w:r>
          </w:p>
        </w:tc>
      </w:tr>
      <w:tr w:rsidR="003F7EA1" w:rsidRPr="00201457" w:rsidTr="00D25B05">
        <w:tc>
          <w:tcPr>
            <w:tcW w:w="234" w:type="pct"/>
            <w:vAlign w:val="center"/>
          </w:tcPr>
          <w:p w:rsidR="003F7EA1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215" w:type="pct"/>
            <w:vAlign w:val="center"/>
          </w:tcPr>
          <w:p w:rsidR="003F7EA1" w:rsidRPr="00E95EEF" w:rsidRDefault="002542C2" w:rsidP="007E0A2D">
            <w:pPr>
              <w:pStyle w:val="ConsPlusNormal"/>
              <w:jc w:val="center"/>
              <w:rPr>
                <w:sz w:val="24"/>
                <w:szCs w:val="24"/>
              </w:rPr>
            </w:pPr>
            <w:r w:rsidRPr="002542C2">
              <w:rPr>
                <w:sz w:val="24"/>
                <w:szCs w:val="24"/>
              </w:rPr>
              <w:t>Доля протяженности автомобильных дорог общего пользования местного значения, отвечающих нормативным требованиям от общей протяженности автомобильных дорог общего пользования местного значения</w:t>
            </w:r>
          </w:p>
        </w:tc>
        <w:tc>
          <w:tcPr>
            <w:tcW w:w="953" w:type="pct"/>
            <w:vAlign w:val="center"/>
          </w:tcPr>
          <w:p w:rsidR="003F7EA1" w:rsidRDefault="0093306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933068">
              <w:rPr>
                <w:sz w:val="24"/>
                <w:szCs w:val="24"/>
              </w:rPr>
              <w:t>94,97</w:t>
            </w:r>
            <w:r w:rsidR="002542C2">
              <w:rPr>
                <w:sz w:val="24"/>
                <w:szCs w:val="24"/>
              </w:rPr>
              <w:t xml:space="preserve"> (%)</w:t>
            </w:r>
          </w:p>
        </w:tc>
        <w:tc>
          <w:tcPr>
            <w:tcW w:w="594" w:type="pct"/>
            <w:vAlign w:val="center"/>
          </w:tcPr>
          <w:p w:rsidR="003F7EA1" w:rsidRDefault="007E0A2D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 </w:t>
            </w:r>
            <w:r w:rsidR="003F7EA1">
              <w:rPr>
                <w:sz w:val="24"/>
                <w:szCs w:val="24"/>
              </w:rPr>
              <w:t>2030</w:t>
            </w:r>
          </w:p>
        </w:tc>
        <w:tc>
          <w:tcPr>
            <w:tcW w:w="1108" w:type="pct"/>
          </w:tcPr>
          <w:p w:rsidR="003F7EA1" w:rsidRDefault="003F7EA1" w:rsidP="00243EC1">
            <w:pPr>
              <w:spacing w:after="0"/>
              <w:ind w:firstLine="0"/>
              <w:jc w:val="center"/>
            </w:pPr>
          </w:p>
        </w:tc>
        <w:tc>
          <w:tcPr>
            <w:tcW w:w="896" w:type="pct"/>
            <w:vAlign w:val="center"/>
          </w:tcPr>
          <w:p w:rsidR="003F7EA1" w:rsidRPr="006F05B2" w:rsidRDefault="003F7EA1" w:rsidP="00AF6B2E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3F7EA1" w:rsidRPr="00201457" w:rsidTr="00D25B05">
        <w:trPr>
          <w:trHeight w:val="359"/>
        </w:trPr>
        <w:tc>
          <w:tcPr>
            <w:tcW w:w="234" w:type="pct"/>
            <w:vAlign w:val="center"/>
          </w:tcPr>
          <w:p w:rsidR="003F7EA1" w:rsidRDefault="002542C2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</w:t>
            </w:r>
          </w:p>
        </w:tc>
        <w:tc>
          <w:tcPr>
            <w:tcW w:w="1215" w:type="pct"/>
            <w:vAlign w:val="center"/>
          </w:tcPr>
          <w:p w:rsidR="003F7EA1" w:rsidRPr="00D03A5A" w:rsidRDefault="002542C2" w:rsidP="00AE0A4D">
            <w:pPr>
              <w:pStyle w:val="ConsPlusNormal"/>
              <w:jc w:val="center"/>
              <w:rPr>
                <w:sz w:val="24"/>
                <w:szCs w:val="24"/>
              </w:rPr>
            </w:pPr>
            <w:r w:rsidRPr="002542C2">
              <w:rPr>
                <w:sz w:val="24"/>
                <w:szCs w:val="24"/>
              </w:rPr>
              <w:t>Протяженность автомобильных дорог общего пользования местного значения, отвечающих нормативным требованиям</w:t>
            </w:r>
          </w:p>
        </w:tc>
        <w:tc>
          <w:tcPr>
            <w:tcW w:w="953" w:type="pct"/>
            <w:vAlign w:val="center"/>
          </w:tcPr>
          <w:p w:rsidR="003F7EA1" w:rsidRPr="00EF1E8F" w:rsidRDefault="00933068" w:rsidP="00AE0A4D">
            <w:pPr>
              <w:pStyle w:val="ConsPlusNormal"/>
              <w:jc w:val="center"/>
              <w:rPr>
                <w:sz w:val="24"/>
                <w:szCs w:val="24"/>
              </w:rPr>
            </w:pPr>
            <w:r w:rsidRPr="00933068">
              <w:rPr>
                <w:sz w:val="24"/>
                <w:szCs w:val="24"/>
              </w:rPr>
              <w:t xml:space="preserve">35,9 </w:t>
            </w:r>
            <w:r w:rsidR="002542C2">
              <w:rPr>
                <w:sz w:val="24"/>
                <w:szCs w:val="24"/>
              </w:rPr>
              <w:t>(км)</w:t>
            </w:r>
          </w:p>
        </w:tc>
        <w:tc>
          <w:tcPr>
            <w:tcW w:w="594" w:type="pct"/>
            <w:vAlign w:val="center"/>
          </w:tcPr>
          <w:p w:rsidR="003F7EA1" w:rsidRDefault="00AE0A4D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 </w:t>
            </w:r>
            <w:r w:rsidR="003F7EA1">
              <w:rPr>
                <w:sz w:val="24"/>
                <w:szCs w:val="24"/>
              </w:rPr>
              <w:t>2030</w:t>
            </w:r>
          </w:p>
        </w:tc>
        <w:tc>
          <w:tcPr>
            <w:tcW w:w="1108" w:type="pct"/>
          </w:tcPr>
          <w:p w:rsidR="003F7EA1" w:rsidRDefault="003F7EA1" w:rsidP="00243EC1">
            <w:pPr>
              <w:spacing w:after="0"/>
              <w:ind w:firstLine="0"/>
              <w:jc w:val="center"/>
            </w:pPr>
          </w:p>
        </w:tc>
        <w:tc>
          <w:tcPr>
            <w:tcW w:w="896" w:type="pct"/>
            <w:vAlign w:val="center"/>
          </w:tcPr>
          <w:p w:rsidR="003F7EA1" w:rsidRPr="006F05B2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3F7EA1" w:rsidRPr="00201457" w:rsidTr="00D25B05">
        <w:trPr>
          <w:trHeight w:val="1635"/>
        </w:trPr>
        <w:tc>
          <w:tcPr>
            <w:tcW w:w="234" w:type="pct"/>
            <w:vAlign w:val="center"/>
          </w:tcPr>
          <w:p w:rsidR="003F7EA1" w:rsidRDefault="002542C2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</w:t>
            </w:r>
          </w:p>
        </w:tc>
        <w:tc>
          <w:tcPr>
            <w:tcW w:w="1215" w:type="pct"/>
            <w:vAlign w:val="center"/>
          </w:tcPr>
          <w:p w:rsidR="003F7EA1" w:rsidRPr="006E5275" w:rsidRDefault="002542C2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542C2">
              <w:rPr>
                <w:sz w:val="24"/>
                <w:szCs w:val="24"/>
              </w:rPr>
              <w:t>Протяженность автомобильных дорог общего пользования местного значения</w:t>
            </w:r>
          </w:p>
        </w:tc>
        <w:tc>
          <w:tcPr>
            <w:tcW w:w="953" w:type="pct"/>
            <w:vAlign w:val="center"/>
          </w:tcPr>
          <w:p w:rsidR="003F7EA1" w:rsidRDefault="0093306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933068">
              <w:rPr>
                <w:sz w:val="24"/>
                <w:szCs w:val="24"/>
              </w:rPr>
              <w:t xml:space="preserve">37,8 </w:t>
            </w:r>
            <w:r w:rsidR="00A32E2A">
              <w:rPr>
                <w:sz w:val="24"/>
                <w:szCs w:val="24"/>
              </w:rPr>
              <w:t>(км)</w:t>
            </w:r>
          </w:p>
        </w:tc>
        <w:tc>
          <w:tcPr>
            <w:tcW w:w="594" w:type="pct"/>
            <w:vAlign w:val="center"/>
          </w:tcPr>
          <w:p w:rsidR="003F7EA1" w:rsidRDefault="00A32E2A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 </w:t>
            </w:r>
            <w:r w:rsidR="003F7EA1">
              <w:rPr>
                <w:sz w:val="24"/>
                <w:szCs w:val="24"/>
              </w:rPr>
              <w:t>2030</w:t>
            </w:r>
          </w:p>
        </w:tc>
        <w:tc>
          <w:tcPr>
            <w:tcW w:w="1108" w:type="pct"/>
            <w:vAlign w:val="center"/>
          </w:tcPr>
          <w:p w:rsidR="003F7EA1" w:rsidRPr="00981CB1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896" w:type="pct"/>
            <w:vAlign w:val="center"/>
          </w:tcPr>
          <w:p w:rsidR="003F7EA1" w:rsidRPr="006F05B2" w:rsidRDefault="003F7EA1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2542C2" w:rsidRPr="00201457" w:rsidTr="00D25B05">
        <w:trPr>
          <w:trHeight w:val="1635"/>
        </w:trPr>
        <w:tc>
          <w:tcPr>
            <w:tcW w:w="234" w:type="pct"/>
            <w:vAlign w:val="center"/>
          </w:tcPr>
          <w:p w:rsidR="002542C2" w:rsidRDefault="002542C2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15" w:type="pct"/>
            <w:vAlign w:val="center"/>
          </w:tcPr>
          <w:p w:rsidR="002542C2" w:rsidRPr="002542C2" w:rsidRDefault="002542C2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 w:rsidRPr="002542C2">
              <w:rPr>
                <w:sz w:val="24"/>
                <w:szCs w:val="24"/>
              </w:rPr>
              <w:t>Количество закупленных и установленных остановочных павильонов</w:t>
            </w:r>
          </w:p>
        </w:tc>
        <w:tc>
          <w:tcPr>
            <w:tcW w:w="953" w:type="pct"/>
            <w:vAlign w:val="center"/>
          </w:tcPr>
          <w:p w:rsidR="002542C2" w:rsidRDefault="00933068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542C2">
              <w:rPr>
                <w:sz w:val="24"/>
                <w:szCs w:val="24"/>
              </w:rPr>
              <w:t xml:space="preserve"> (ед.)</w:t>
            </w:r>
          </w:p>
        </w:tc>
        <w:tc>
          <w:tcPr>
            <w:tcW w:w="594" w:type="pct"/>
            <w:vAlign w:val="center"/>
          </w:tcPr>
          <w:p w:rsidR="002542C2" w:rsidRDefault="002542C2" w:rsidP="00243EC1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2030</w:t>
            </w:r>
          </w:p>
        </w:tc>
        <w:tc>
          <w:tcPr>
            <w:tcW w:w="1108" w:type="pct"/>
            <w:vAlign w:val="center"/>
          </w:tcPr>
          <w:p w:rsidR="002542C2" w:rsidRDefault="002542C2" w:rsidP="00243EC1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896" w:type="pct"/>
            <w:vAlign w:val="center"/>
          </w:tcPr>
          <w:p w:rsidR="002542C2" w:rsidRPr="00BF1292" w:rsidRDefault="002542C2" w:rsidP="00243EC1">
            <w:pPr>
              <w:pStyle w:val="ConsPlusNormal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FB15EB" w:rsidRDefault="00FB15EB"/>
    <w:sectPr w:rsidR="00FB15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B77"/>
    <w:rsid w:val="000422D0"/>
    <w:rsid w:val="00060667"/>
    <w:rsid w:val="001C6EE8"/>
    <w:rsid w:val="00243EC1"/>
    <w:rsid w:val="002542C2"/>
    <w:rsid w:val="00352605"/>
    <w:rsid w:val="003C26E5"/>
    <w:rsid w:val="003D6B77"/>
    <w:rsid w:val="003F7EA1"/>
    <w:rsid w:val="004B5114"/>
    <w:rsid w:val="004B73BE"/>
    <w:rsid w:val="004C6361"/>
    <w:rsid w:val="004E72BF"/>
    <w:rsid w:val="005065FA"/>
    <w:rsid w:val="00576558"/>
    <w:rsid w:val="005A1A27"/>
    <w:rsid w:val="005A3ABB"/>
    <w:rsid w:val="005F2F33"/>
    <w:rsid w:val="0069421F"/>
    <w:rsid w:val="006E6D46"/>
    <w:rsid w:val="006F05B2"/>
    <w:rsid w:val="007E0A2D"/>
    <w:rsid w:val="007F48F6"/>
    <w:rsid w:val="008127F5"/>
    <w:rsid w:val="00815227"/>
    <w:rsid w:val="00841846"/>
    <w:rsid w:val="008A64DC"/>
    <w:rsid w:val="008B007D"/>
    <w:rsid w:val="00933068"/>
    <w:rsid w:val="009B6651"/>
    <w:rsid w:val="009C5A01"/>
    <w:rsid w:val="00A14AC8"/>
    <w:rsid w:val="00A32E2A"/>
    <w:rsid w:val="00AE0A4D"/>
    <w:rsid w:val="00AF6B2E"/>
    <w:rsid w:val="00B94F21"/>
    <w:rsid w:val="00BB1FEB"/>
    <w:rsid w:val="00BB3155"/>
    <w:rsid w:val="00BF1292"/>
    <w:rsid w:val="00C0441C"/>
    <w:rsid w:val="00C52A59"/>
    <w:rsid w:val="00C72B58"/>
    <w:rsid w:val="00CA2027"/>
    <w:rsid w:val="00D25B05"/>
    <w:rsid w:val="00E95EEF"/>
    <w:rsid w:val="00F35666"/>
    <w:rsid w:val="00FB1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EA1"/>
    <w:pPr>
      <w:spacing w:line="240" w:lineRule="auto"/>
      <w:ind w:firstLine="709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7EA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3F7E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1FEB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FE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EA1"/>
    <w:pPr>
      <w:spacing w:line="240" w:lineRule="auto"/>
      <w:ind w:firstLine="709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7EA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3F7E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1FEB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FE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0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6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8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0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3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2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Абдурахманова Диана Урдухановна</dc:creator>
  <cp:lastModifiedBy>Андрусенко Антон Викторович</cp:lastModifiedBy>
  <cp:revision>43</cp:revision>
  <cp:lastPrinted>2023-08-02T09:29:00Z</cp:lastPrinted>
  <dcterms:created xsi:type="dcterms:W3CDTF">2020-07-03T11:54:00Z</dcterms:created>
  <dcterms:modified xsi:type="dcterms:W3CDTF">2024-12-11T04:23:00Z</dcterms:modified>
</cp:coreProperties>
</file>